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C8" w:rsidRPr="00144EC8" w:rsidRDefault="00C915F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19200" cy="1219200"/>
            <wp:effectExtent l="0" t="0" r="0" b="0"/>
            <wp:docPr id="1" name="Рисунок 1" descr="C:\Users\Администратор\AppData\Local\Microsoft\Windows\Temporary Internet Files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Министерство транспорта Российской Федерации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транспорта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Межрегиональное территориальноеу</w:t>
      </w:r>
      <w:r w:rsidR="00144EC8" w:rsidRP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правление Федеральной службы по надзору в сфере транспорта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Сибирскому федеральному округу</w:t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4156D" w:rsidRDefault="005D1313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правоприменительной практике </w:t>
      </w: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Енисейский территориальный отдел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госморречнадзора</w:t>
      </w:r>
      <w:proofErr w:type="spellEnd"/>
    </w:p>
    <w:p w:rsidR="00D47637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Ространснадзора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СФО</w:t>
      </w:r>
    </w:p>
    <w:p w:rsidR="00144EC8" w:rsidRPr="003D104D" w:rsidRDefault="004C246E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1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1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месяцев</w:t>
      </w:r>
      <w:r w:rsidR="00C22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41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3D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1329" w:rsidRDefault="00413750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r w:rsidR="00310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Дудинка</w:t>
      </w:r>
    </w:p>
    <w:p w:rsidR="00207C6E" w:rsidRPr="00413750" w:rsidRDefault="0054156D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95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.08.2024</w:t>
      </w:r>
    </w:p>
    <w:p w:rsidR="007E71D2" w:rsidRDefault="001530B9" w:rsidP="007E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0B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530B9" w:rsidRDefault="0054156D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(Проект) </w:t>
      </w:r>
      <w:r w:rsidR="001530B9" w:rsidRPr="001530B9"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</w:t>
      </w:r>
      <w:r w:rsidR="001530B9">
        <w:rPr>
          <w:rFonts w:ascii="Times New Roman" w:hAnsi="Times New Roman" w:cs="Times New Roman"/>
          <w:sz w:val="28"/>
          <w:szCs w:val="28"/>
        </w:rPr>
        <w:t xml:space="preserve">ьной практики при осуществлении </w:t>
      </w:r>
      <w:r w:rsidR="001530B9" w:rsidRPr="001530B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 в области торгового мореплавания ивнутреннего водного транспорта подготовлен в соответствии с требованиями статьи 47Федерального закона от 31.07.2020 </w:t>
      </w:r>
      <w:r w:rsidR="001530B9">
        <w:rPr>
          <w:rFonts w:ascii="Times New Roman" w:hAnsi="Times New Roman" w:cs="Times New Roman"/>
          <w:sz w:val="28"/>
          <w:szCs w:val="28"/>
        </w:rPr>
        <w:t>№</w:t>
      </w:r>
      <w:r w:rsidR="001530B9" w:rsidRPr="001530B9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имуниципальном ко</w:t>
      </w:r>
      <w:r w:rsidR="001530B9">
        <w:rPr>
          <w:rFonts w:ascii="Times New Roman" w:hAnsi="Times New Roman" w:cs="Times New Roman"/>
          <w:sz w:val="28"/>
          <w:szCs w:val="28"/>
        </w:rPr>
        <w:t>нтроле в Российской Федерации".</w:t>
      </w:r>
    </w:p>
    <w:p w:rsidR="001530B9" w:rsidRDefault="001530B9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0B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в области торгового мореплавания ивнутреннего водного транспорта (далее - Федеральный контроль)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Енисейским территориальным отделом госморречнадзора 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256A62">
        <w:rPr>
          <w:rFonts w:ascii="Times New Roman" w:hAnsi="Times New Roman" w:cs="Times New Roman"/>
          <w:sz w:val="28"/>
          <w:szCs w:val="28"/>
        </w:rPr>
        <w:t xml:space="preserve"> (далее – Енисейский ТО ГМРН)</w:t>
      </w:r>
      <w:r w:rsidRPr="001530B9">
        <w:rPr>
          <w:rFonts w:ascii="Times New Roman" w:hAnsi="Times New Roman" w:cs="Times New Roman"/>
          <w:sz w:val="28"/>
          <w:szCs w:val="28"/>
        </w:rPr>
        <w:t xml:space="preserve"> всоответствии с Положением о федеральном государственном контроле (надзоре) в областиторгового мореплавания и внутреннего водного транспорта, утвержденным постановлениемПравительства Российской Федерации от 29.06.2021 </w:t>
      </w:r>
      <w:r w:rsidR="00256A62">
        <w:rPr>
          <w:rFonts w:ascii="Times New Roman" w:hAnsi="Times New Roman" w:cs="Times New Roman"/>
          <w:sz w:val="28"/>
          <w:szCs w:val="28"/>
        </w:rPr>
        <w:t>№ 1047</w:t>
      </w:r>
      <w:r w:rsidR="008E60B3">
        <w:rPr>
          <w:rFonts w:ascii="Times New Roman" w:hAnsi="Times New Roman" w:cs="Times New Roman"/>
          <w:sz w:val="28"/>
          <w:szCs w:val="28"/>
        </w:rPr>
        <w:t xml:space="preserve"> (далее – Положение о государственном контроле)</w:t>
      </w:r>
      <w:r w:rsidR="00256A6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56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A62">
        <w:rPr>
          <w:rFonts w:ascii="Times New Roman" w:hAnsi="Times New Roman" w:cs="Times New Roman"/>
          <w:sz w:val="28"/>
          <w:szCs w:val="28"/>
        </w:rPr>
        <w:t xml:space="preserve">Положением о Межрегиональном территориальном управлении Федеральной службы по надзору в сфере транспорта по Сибирскому федеральному округу, утверждённым Приказом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от 07.11.2022 года № ВБ-505-фс; Положением о Енисейском территориальном отделе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госморречнадзора</w:t>
      </w:r>
      <w:proofErr w:type="spellEnd"/>
      <w:r w:rsidR="00924BFE">
        <w:rPr>
          <w:rFonts w:ascii="Times New Roman" w:hAnsi="Times New Roman" w:cs="Times New Roman"/>
          <w:sz w:val="28"/>
          <w:szCs w:val="28"/>
        </w:rPr>
        <w:t xml:space="preserve"> </w:t>
      </w:r>
      <w:r w:rsidR="00256A62" w:rsidRPr="00256A62">
        <w:rPr>
          <w:rFonts w:ascii="Times New Roman" w:hAnsi="Times New Roman" w:cs="Times New Roman"/>
          <w:sz w:val="28"/>
          <w:szCs w:val="28"/>
        </w:rPr>
        <w:t>Межрегионально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56A62">
        <w:rPr>
          <w:rFonts w:ascii="Times New Roman" w:hAnsi="Times New Roman" w:cs="Times New Roman"/>
          <w:sz w:val="28"/>
          <w:szCs w:val="28"/>
        </w:rPr>
        <w:t>я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по Сибирскому федеральному округу</w:t>
      </w:r>
      <w:r w:rsidR="00256A62">
        <w:rPr>
          <w:rFonts w:ascii="Times New Roman" w:hAnsi="Times New Roman" w:cs="Times New Roman"/>
          <w:sz w:val="28"/>
          <w:szCs w:val="28"/>
        </w:rPr>
        <w:t xml:space="preserve">, утверждённым Приказом МТУ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по СФО от </w:t>
      </w:r>
      <w:r w:rsidR="00CF6980">
        <w:rPr>
          <w:rFonts w:ascii="Times New Roman" w:hAnsi="Times New Roman" w:cs="Times New Roman"/>
          <w:sz w:val="28"/>
          <w:szCs w:val="28"/>
        </w:rPr>
        <w:t>03</w:t>
      </w:r>
      <w:r w:rsidR="00256A62">
        <w:rPr>
          <w:rFonts w:ascii="Times New Roman" w:hAnsi="Times New Roman" w:cs="Times New Roman"/>
          <w:sz w:val="28"/>
          <w:szCs w:val="28"/>
        </w:rPr>
        <w:t>.</w:t>
      </w:r>
      <w:r w:rsidR="00CF6980">
        <w:rPr>
          <w:rFonts w:ascii="Times New Roman" w:hAnsi="Times New Roman" w:cs="Times New Roman"/>
          <w:sz w:val="28"/>
          <w:szCs w:val="28"/>
        </w:rPr>
        <w:t>08</w:t>
      </w:r>
      <w:r w:rsidR="00256A62">
        <w:rPr>
          <w:rFonts w:ascii="Times New Roman" w:hAnsi="Times New Roman" w:cs="Times New Roman"/>
          <w:sz w:val="28"/>
          <w:szCs w:val="28"/>
        </w:rPr>
        <w:t>.202</w:t>
      </w:r>
      <w:r w:rsidR="00CF6980">
        <w:rPr>
          <w:rFonts w:ascii="Times New Roman" w:hAnsi="Times New Roman" w:cs="Times New Roman"/>
          <w:sz w:val="28"/>
          <w:szCs w:val="28"/>
        </w:rPr>
        <w:t>3</w:t>
      </w:r>
      <w:r w:rsidR="00256A6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F6980">
        <w:rPr>
          <w:rFonts w:ascii="Times New Roman" w:hAnsi="Times New Roman" w:cs="Times New Roman"/>
          <w:sz w:val="28"/>
          <w:szCs w:val="28"/>
        </w:rPr>
        <w:t>283</w:t>
      </w:r>
      <w:r w:rsidR="00256A62">
        <w:rPr>
          <w:rFonts w:ascii="Times New Roman" w:hAnsi="Times New Roman" w:cs="Times New Roman"/>
          <w:sz w:val="28"/>
          <w:szCs w:val="28"/>
        </w:rPr>
        <w:t>-ПР.</w:t>
      </w:r>
      <w:proofErr w:type="gramEnd"/>
    </w:p>
    <w:p w:rsidR="007556D9" w:rsidRDefault="00256A62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Енисейский ТО ГМРН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свою деятельность 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>в следующих границах зоны ответственности: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556D9">
        <w:rPr>
          <w:rFonts w:ascii="Times New Roman" w:eastAsia="Calibri" w:hAnsi="Times New Roman" w:cs="Times New Roman"/>
          <w:sz w:val="28"/>
          <w:szCs w:val="28"/>
        </w:rPr>
        <w:t>внутренние морские воды и территориальное море РФ в Арктике, включая акватории портов, морских грузовых терминалов, расположенных между меридианами восточной оконечности острова Олений (на западе) и западной оконечности острова Большой Бегичев (на востоке);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внутренние водные пути Енисейского бассейна: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река Енисей от города Дудинка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река Енисей от селения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Новокаргино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 до устья реки Ангара по лоцманской карте от Красноярской ГЭС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- притоки реки Енисей: река Большой Пит,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Кас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Сым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Подкаменная Тунгуска,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Вельмо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Елогуй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Нижняя Тунгуска, река Турухан,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Курейка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Хантайка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Большая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Хета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>, река Хатанга;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река Ангара от Усть-Илимской ГЭС до устья;</w:t>
      </w:r>
    </w:p>
    <w:p w:rsidR="00A94D3F" w:rsidRPr="00A94D3F" w:rsidRDefault="007556D9" w:rsidP="0075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приток реки Ангара: река Тасеева.</w:t>
      </w:r>
    </w:p>
    <w:p w:rsidR="007556D9" w:rsidRDefault="007556D9" w:rsidP="0026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F5" w:rsidRPr="007556D9" w:rsidRDefault="007556D9" w:rsidP="0075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D9">
        <w:rPr>
          <w:rFonts w:ascii="Times New Roman" w:hAnsi="Times New Roman" w:cs="Times New Roman"/>
          <w:b/>
          <w:sz w:val="28"/>
          <w:szCs w:val="28"/>
        </w:rPr>
        <w:t>Контрольно-надзорная деятельность</w:t>
      </w:r>
    </w:p>
    <w:p w:rsidR="00540CB2" w:rsidRDefault="00540CB2" w:rsidP="00540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721" w:rsidRDefault="00821C5D" w:rsidP="00821C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C5D">
        <w:rPr>
          <w:rFonts w:ascii="Times New Roman" w:hAnsi="Times New Roman" w:cs="Times New Roman"/>
          <w:bCs/>
          <w:sz w:val="28"/>
          <w:szCs w:val="28"/>
        </w:rPr>
        <w:t xml:space="preserve">По состоянию на </w:t>
      </w:r>
      <w:r w:rsidR="0054156D">
        <w:rPr>
          <w:rFonts w:ascii="Times New Roman" w:hAnsi="Times New Roman" w:cs="Times New Roman"/>
          <w:bCs/>
          <w:sz w:val="28"/>
          <w:szCs w:val="28"/>
        </w:rPr>
        <w:t>2</w:t>
      </w:r>
      <w:r w:rsidR="006958F1">
        <w:rPr>
          <w:rFonts w:ascii="Times New Roman" w:hAnsi="Times New Roman" w:cs="Times New Roman"/>
          <w:bCs/>
          <w:sz w:val="28"/>
          <w:szCs w:val="28"/>
        </w:rPr>
        <w:t>6</w:t>
      </w:r>
      <w:r w:rsidR="0054156D">
        <w:rPr>
          <w:rFonts w:ascii="Times New Roman" w:hAnsi="Times New Roman" w:cs="Times New Roman"/>
          <w:bCs/>
          <w:sz w:val="28"/>
          <w:szCs w:val="28"/>
        </w:rPr>
        <w:t xml:space="preserve"> августа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4156D">
        <w:rPr>
          <w:rFonts w:ascii="Times New Roman" w:hAnsi="Times New Roman" w:cs="Times New Roman"/>
          <w:bCs/>
          <w:sz w:val="28"/>
          <w:szCs w:val="28"/>
        </w:rPr>
        <w:t>4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Енисейскому ТО ГМРН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подкон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трольна деятельность </w:t>
      </w:r>
      <w:r w:rsidR="0054156D">
        <w:rPr>
          <w:rFonts w:ascii="Times New Roman" w:hAnsi="Times New Roman" w:cs="Times New Roman"/>
          <w:bCs/>
          <w:sz w:val="28"/>
          <w:szCs w:val="28"/>
        </w:rPr>
        <w:t>61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контролируем</w:t>
      </w:r>
      <w:r w:rsidR="00C322C8">
        <w:rPr>
          <w:rFonts w:ascii="Times New Roman" w:hAnsi="Times New Roman" w:cs="Times New Roman"/>
          <w:bCs/>
          <w:sz w:val="28"/>
          <w:szCs w:val="28"/>
        </w:rPr>
        <w:t>ого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C322C8">
        <w:rPr>
          <w:rFonts w:ascii="Times New Roman" w:hAnsi="Times New Roman" w:cs="Times New Roman"/>
          <w:bCs/>
          <w:sz w:val="28"/>
          <w:szCs w:val="28"/>
        </w:rPr>
        <w:t>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4156D">
        <w:rPr>
          <w:rFonts w:ascii="Times New Roman" w:hAnsi="Times New Roman" w:cs="Times New Roman"/>
          <w:bCs/>
          <w:sz w:val="28"/>
          <w:szCs w:val="28"/>
        </w:rPr>
        <w:t>81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C322C8">
        <w:rPr>
          <w:rFonts w:ascii="Times New Roman" w:hAnsi="Times New Roman" w:cs="Times New Roman"/>
          <w:bCs/>
          <w:sz w:val="28"/>
          <w:szCs w:val="28"/>
        </w:rPr>
        <w:t>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контроля.</w:t>
      </w:r>
    </w:p>
    <w:p w:rsidR="00C322C8" w:rsidRDefault="00C322C8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C8">
        <w:rPr>
          <w:rFonts w:ascii="Times New Roman" w:hAnsi="Times New Roman" w:cs="Times New Roman"/>
          <w:bCs/>
          <w:sz w:val="28"/>
          <w:szCs w:val="28"/>
        </w:rPr>
        <w:lastRenderedPageBreak/>
        <w:t>В 2022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54156D">
        <w:rPr>
          <w:rFonts w:ascii="Times New Roman" w:hAnsi="Times New Roman" w:cs="Times New Roman"/>
          <w:bCs/>
          <w:sz w:val="28"/>
          <w:szCs w:val="28"/>
        </w:rPr>
        <w:t>4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контрольная (надзорная) деятельность регулир</w:t>
      </w:r>
      <w:r>
        <w:rPr>
          <w:rFonts w:ascii="Times New Roman" w:hAnsi="Times New Roman" w:cs="Times New Roman"/>
          <w:bCs/>
          <w:sz w:val="28"/>
          <w:szCs w:val="28"/>
        </w:rPr>
        <w:t>уется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нормами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Правительства РФ от 10.03.2022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336 "Об особенностях организации и осуществлениягосударственного контроля (надзора), муниципального контроля", которым существенноограничен перечень оснований для плановых и внеплановых мероприятий, установленавозможность отсрочки исполнения предписаний органа надзора, установлены ограничения навозбуждение административных дел, если нарушения выявлены не в рамках КНМ. Указанные 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ввелись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Правительством Российской Федерации в целях поддержки бизнеса в </w:t>
      </w:r>
      <w:proofErr w:type="spellStart"/>
      <w:r w:rsidRPr="00C322C8">
        <w:rPr>
          <w:rFonts w:ascii="Times New Roman" w:hAnsi="Times New Roman" w:cs="Times New Roman"/>
          <w:bCs/>
          <w:sz w:val="28"/>
          <w:szCs w:val="28"/>
        </w:rPr>
        <w:t>сложныхсанкционных</w:t>
      </w:r>
      <w:proofErr w:type="spellEnd"/>
      <w:r w:rsidRPr="00C322C8">
        <w:rPr>
          <w:rFonts w:ascii="Times New Roman" w:hAnsi="Times New Roman" w:cs="Times New Roman"/>
          <w:bCs/>
          <w:sz w:val="28"/>
          <w:szCs w:val="28"/>
        </w:rPr>
        <w:t xml:space="preserve"> условиях.</w:t>
      </w:r>
    </w:p>
    <w:p w:rsidR="00C322C8" w:rsidRDefault="00C5270B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За 8 месяцев 2024 года Енисейским ТО ГМРН проведено 169 контрольно-надзорных мероприятий без взаимодействия с контролируемыми лицами, из них 131 в виде наблюдений за соблюдением обязательных требований и 38 выездных обследований. По результатам контрольно-надзорных мероприятий выявлено 62 нарушения обязательных требований.</w:t>
      </w:r>
    </w:p>
    <w:p w:rsidR="004A1D90" w:rsidRPr="00413750" w:rsidRDefault="004A1D90" w:rsidP="00413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1D90" w:rsidRDefault="004A1D90" w:rsidP="004A1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90">
        <w:rPr>
          <w:rFonts w:ascii="Times New Roman" w:hAnsi="Times New Roman" w:cs="Times New Roman"/>
          <w:b/>
          <w:sz w:val="28"/>
          <w:szCs w:val="28"/>
        </w:rPr>
        <w:t>Специальный режим осуществления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(надзора) "постоянный </w:t>
      </w:r>
      <w:r w:rsidRPr="004A1D90">
        <w:rPr>
          <w:rFonts w:ascii="Times New Roman" w:hAnsi="Times New Roman" w:cs="Times New Roman"/>
          <w:b/>
          <w:sz w:val="28"/>
          <w:szCs w:val="28"/>
        </w:rPr>
        <w:t>рейд"</w:t>
      </w:r>
    </w:p>
    <w:p w:rsidR="004A1D90" w:rsidRDefault="004A1D90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9AF" w:rsidRPr="000409AF" w:rsidRDefault="008E60B3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E60B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60B3">
        <w:rPr>
          <w:rFonts w:ascii="Times New Roman" w:hAnsi="Times New Roman" w:cs="Times New Roman"/>
          <w:sz w:val="28"/>
          <w:szCs w:val="28"/>
        </w:rPr>
        <w:t xml:space="preserve"> о государственном контроле</w:t>
      </w:r>
      <w:r w:rsidR="000409AF">
        <w:rPr>
          <w:rFonts w:ascii="Times New Roman" w:hAnsi="Times New Roman" w:cs="Times New Roman"/>
          <w:sz w:val="28"/>
          <w:szCs w:val="28"/>
        </w:rPr>
        <w:t xml:space="preserve">Енисейским ТО ГМРН </w:t>
      </w:r>
      <w:r w:rsidR="000409AF" w:rsidRPr="000409AF">
        <w:rPr>
          <w:rFonts w:ascii="Times New Roman" w:hAnsi="Times New Roman" w:cs="Times New Roman"/>
          <w:sz w:val="28"/>
          <w:szCs w:val="28"/>
        </w:rPr>
        <w:t>проводится специальный режим государственного контроля - постоянный рейд.</w:t>
      </w:r>
    </w:p>
    <w:p w:rsidR="000409AF" w:rsidRPr="000409AF" w:rsidRDefault="000409AF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AF">
        <w:rPr>
          <w:rFonts w:ascii="Times New Roman" w:hAnsi="Times New Roman" w:cs="Times New Roman"/>
          <w:sz w:val="28"/>
          <w:szCs w:val="28"/>
        </w:rPr>
        <w:t>Особое внимание при постоянных рейдах уделяется райо</w:t>
      </w:r>
      <w:r>
        <w:rPr>
          <w:rFonts w:ascii="Times New Roman" w:hAnsi="Times New Roman" w:cs="Times New Roman"/>
          <w:sz w:val="28"/>
          <w:szCs w:val="28"/>
        </w:rPr>
        <w:t xml:space="preserve">нам с интенсивным судоходством, </w:t>
      </w:r>
      <w:r w:rsidRPr="000409AF">
        <w:rPr>
          <w:rFonts w:ascii="Times New Roman" w:hAnsi="Times New Roman" w:cs="Times New Roman"/>
          <w:sz w:val="28"/>
          <w:szCs w:val="28"/>
        </w:rPr>
        <w:t>местам посадки и высадки пассажиров, а также погрузки - выгрузки опасных грузов.</w:t>
      </w:r>
      <w:r w:rsidRPr="000409AF">
        <w:rPr>
          <w:rFonts w:ascii="Times New Roman" w:hAnsi="Times New Roman" w:cs="Times New Roman"/>
          <w:sz w:val="28"/>
          <w:szCs w:val="28"/>
        </w:rPr>
        <w:tab/>
      </w:r>
    </w:p>
    <w:p w:rsidR="004A1D90" w:rsidRPr="000409AF" w:rsidRDefault="00C5270B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70B">
        <w:rPr>
          <w:rFonts w:ascii="Times New Roman" w:hAnsi="Times New Roman" w:cs="Times New Roman"/>
          <w:sz w:val="28"/>
          <w:szCs w:val="28"/>
        </w:rPr>
        <w:t>С начала навигации 2024 года Енисейским ТО ГМРН проведено 33 постоянных рейда в отношении 132 объектов контроля, осмотрено 3010 км судовых ходов. При проведении постоянных рейдов выявлено 7 нарушений обязательных требований</w:t>
      </w:r>
      <w:r w:rsidR="000409AF">
        <w:rPr>
          <w:rFonts w:ascii="Times New Roman" w:hAnsi="Times New Roman" w:cs="Times New Roman"/>
          <w:sz w:val="28"/>
          <w:szCs w:val="28"/>
        </w:rPr>
        <w:t>.</w:t>
      </w:r>
    </w:p>
    <w:p w:rsidR="004A1D90" w:rsidRDefault="004A1D90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A5B" w:rsidRPr="007556D9" w:rsidRDefault="00174019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19">
        <w:rPr>
          <w:rFonts w:ascii="Times New Roman" w:hAnsi="Times New Roman" w:cs="Times New Roman"/>
          <w:b/>
          <w:sz w:val="28"/>
          <w:szCs w:val="28"/>
        </w:rPr>
        <w:t>Профилактика нарушений обязательных требований</w:t>
      </w:r>
    </w:p>
    <w:p w:rsidR="00EE43E4" w:rsidRPr="00EE43E4" w:rsidRDefault="00EE43E4" w:rsidP="00EE43E4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 xml:space="preserve">Согласно части 1 статьи 8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4019">
        <w:rPr>
          <w:rFonts w:ascii="Times New Roman" w:hAnsi="Times New Roman" w:cs="Times New Roman"/>
          <w:sz w:val="28"/>
          <w:szCs w:val="28"/>
        </w:rPr>
        <w:t xml:space="preserve"> 248-ФЗ при осуществлении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государственного контроля (надзора), муниципального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проведение профилактических </w:t>
      </w:r>
      <w:r w:rsidRPr="00174019">
        <w:rPr>
          <w:rFonts w:ascii="Times New Roman" w:hAnsi="Times New Roman" w:cs="Times New Roman"/>
          <w:sz w:val="28"/>
          <w:szCs w:val="28"/>
        </w:rPr>
        <w:t>мероприятий, направленных на снижение риска причинения вреда (ущерба), являетсяприоритетным по отношению к проведению контрольных (надзорных) мероприятий.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(надзора)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Госморречнадзором</w:t>
      </w:r>
      <w:proofErr w:type="spellEnd"/>
      <w:r w:rsidR="00924BFE">
        <w:rPr>
          <w:rFonts w:ascii="Times New Roman" w:hAnsi="Times New Roman" w:cs="Times New Roman"/>
          <w:sz w:val="28"/>
          <w:szCs w:val="28"/>
        </w:rPr>
        <w:t xml:space="preserve"> </w:t>
      </w:r>
      <w:r w:rsidRPr="00174019">
        <w:rPr>
          <w:rFonts w:ascii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C5270B" w:rsidRPr="00174019" w:rsidRDefault="00C5270B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lastRenderedPageBreak/>
        <w:t>- профилактический визит.</w:t>
      </w:r>
    </w:p>
    <w:p w:rsidR="008D7F6C" w:rsidRDefault="00174019" w:rsidP="00C527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За 8 месяцев 2024 года Енисейским ТО ГМРН проведена работа по профилактике рисков причинения вреда (ущерба) охраняемым законом ценностям в виде консультирования в количестве 124 мероприятий, объявлено 15 предостережений, проведено 3 профилактических визита и 2 </w:t>
      </w:r>
      <w:proofErr w:type="spellStart"/>
      <w:r w:rsidR="00C5270B" w:rsidRPr="00C5270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C5270B" w:rsidRPr="00C5270B">
        <w:rPr>
          <w:rFonts w:ascii="Times New Roman" w:hAnsi="Times New Roman" w:cs="Times New Roman"/>
          <w:sz w:val="28"/>
          <w:szCs w:val="28"/>
        </w:rPr>
        <w:t>. Так же было рассмотрено 4 обращения граждан.</w:t>
      </w:r>
    </w:p>
    <w:p w:rsidR="008D7F6C" w:rsidRDefault="008D7F6C" w:rsidP="001740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D7F6C" w:rsidRPr="008D7F6C" w:rsidRDefault="008D7F6C" w:rsidP="008D7F6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D7F6C">
        <w:rPr>
          <w:rFonts w:ascii="Times New Roman" w:hAnsi="Times New Roman" w:cs="Times New Roman"/>
          <w:b/>
          <w:sz w:val="28"/>
          <w:szCs w:val="28"/>
        </w:rPr>
        <w:t>арушения обязательных требований на водном транспорте</w:t>
      </w:r>
    </w:p>
    <w:p w:rsidR="009105B3" w:rsidRDefault="009105B3" w:rsidP="009105B3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1. Нарушение судоводителем или иным лицом, управляющим судном на морском, внутреннем водном транспорте правил плавания и стоянки судов, входа судов в порт и выхода их из порта.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11.7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По данной норме КоАП РФ Енисейским ТО ГМРН вынесено 4 постановления о привлечении к административной ответственности.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 xml:space="preserve">2. Нарушение правил эксплуатации судов (управление судном, не несущим бортовых номеров или обозначений, или с нарушением норм </w:t>
      </w:r>
      <w:proofErr w:type="spellStart"/>
      <w:r w:rsidRPr="00C5270B">
        <w:rPr>
          <w:rFonts w:ascii="Times New Roman" w:hAnsi="Times New Roman" w:cs="Times New Roman"/>
          <w:bCs/>
          <w:sz w:val="28"/>
          <w:szCs w:val="28"/>
        </w:rPr>
        <w:t>пассажировместимости</w:t>
      </w:r>
      <w:proofErr w:type="spellEnd"/>
      <w:r w:rsidRPr="00C5270B">
        <w:rPr>
          <w:rFonts w:ascii="Times New Roman" w:hAnsi="Times New Roman" w:cs="Times New Roman"/>
          <w:bCs/>
          <w:sz w:val="28"/>
          <w:szCs w:val="28"/>
        </w:rPr>
        <w:t>, а также управление судном лицом, не имеющим права управления этим судном).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11.8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По данной норме КоАП РФ Енисейским ТО ГМРН вынесено 12 постановлений о привлечении к административной ответственности.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 xml:space="preserve">3. Выпуск в плавание судна лицом, ответственным за его эксплуатацию, без документов, удостоверяющих принадлежность судна, годность его к плаванию, либо с неукомплектованным экипажем, либо при несоответствии технического состояния судна имеющимся документам, либо с нарушением установленных правил загрузки, норм </w:t>
      </w:r>
      <w:proofErr w:type="spellStart"/>
      <w:r w:rsidRPr="00C5270B">
        <w:rPr>
          <w:rFonts w:ascii="Times New Roman" w:hAnsi="Times New Roman" w:cs="Times New Roman"/>
          <w:bCs/>
          <w:sz w:val="28"/>
          <w:szCs w:val="28"/>
        </w:rPr>
        <w:t>пассажировместимости</w:t>
      </w:r>
      <w:proofErr w:type="spellEnd"/>
      <w:r w:rsidRPr="00C5270B">
        <w:rPr>
          <w:rFonts w:ascii="Times New Roman" w:hAnsi="Times New Roman" w:cs="Times New Roman"/>
          <w:bCs/>
          <w:sz w:val="28"/>
          <w:szCs w:val="28"/>
        </w:rPr>
        <w:t>, ограничений по району и условиям плавания.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11.13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По данной норме КоАП РФ Енисейским ТО ГМРН вынесено 5 постановлений о привлечении к административной ответственности.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4. К эксплуатации допускаются суда, имеющие судовые документы в соответствии с Кодексом внутреннего водного транспорта Российской Федерации, свидетельство о классификации, выданное органом классификации судов, удостоверяющее соответствие судов требованиям настоящего технического регламента, и акт о готовности судна к эксплуатации, выданный комиссией судовладельца по результатам ежегодной проверки судна в соответствии с пунктом 217 Технического регламента о безопасности объектов внутреннего водного транспорта, утвержденного постановлением Правительства Российской Федерации от 12.08.2010 № 623.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14.43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По данной норме КоАП РФ Енисейским ТО ГМРН вынесено 3 постановления о привлечении к административной ответственности.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lastRenderedPageBreak/>
        <w:t>5. Осуществление предпринимательской деятельности в области транспорта без лицензии.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ст. 14.1.2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По данной норме КоАП РФ Енисейским ТО ГМРН составлено и передано в суд 3 протокола об административных правонарушениях.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6.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ст. 9.13 КоАП РФ.</w:t>
      </w:r>
    </w:p>
    <w:p w:rsidR="008D7F6C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По данной норме КоАП РФ Енисейским ТО ГМРН вынесено 2 постановления о привлечении к административной ответственности.</w:t>
      </w:r>
    </w:p>
    <w:p w:rsidR="00C5270B" w:rsidRDefault="00C5270B" w:rsidP="009105B3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D42" w:rsidRPr="00082D42" w:rsidRDefault="009105B3" w:rsidP="009105B3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Аварийность на водном транспорте</w:t>
      </w:r>
    </w:p>
    <w:p w:rsidR="00082D42" w:rsidRPr="00082D42" w:rsidRDefault="00082D42" w:rsidP="00082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FED" w:rsidRDefault="00B06418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>Ключевым показателем безопасности на морском и внутре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ннем водном транспорте является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>состояние аварийности.</w:t>
      </w:r>
    </w:p>
    <w:p w:rsidR="006A2FED" w:rsidRDefault="00514FFA" w:rsidP="006A2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начала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5270B">
        <w:rPr>
          <w:rFonts w:ascii="Times New Roman" w:eastAsia="Calibri" w:hAnsi="Times New Roman" w:cs="Times New Roman"/>
          <w:sz w:val="28"/>
          <w:szCs w:val="28"/>
        </w:rPr>
        <w:t>4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06418" w:rsidRPr="00B06418">
        <w:rPr>
          <w:rFonts w:ascii="Times New Roman" w:eastAsia="Calibri" w:hAnsi="Times New Roman" w:cs="Times New Roman"/>
          <w:sz w:val="28"/>
          <w:szCs w:val="28"/>
        </w:rPr>
        <w:t>Енисейским ТО ГМРН</w:t>
      </w:r>
      <w:r w:rsidR="004970AE">
        <w:rPr>
          <w:rFonts w:ascii="Times New Roman" w:eastAsia="Calibri" w:hAnsi="Times New Roman" w:cs="Times New Roman"/>
          <w:sz w:val="28"/>
          <w:szCs w:val="28"/>
        </w:rPr>
        <w:t>принято к расследованию 1 очень серьёзная авария на море и 2 транспортных происшествия на внутренних водных путях. Р</w:t>
      </w:r>
      <w:r w:rsidR="00C5270B">
        <w:rPr>
          <w:rFonts w:ascii="Times New Roman" w:eastAsia="Calibri" w:hAnsi="Times New Roman" w:cs="Times New Roman"/>
          <w:sz w:val="28"/>
          <w:szCs w:val="28"/>
        </w:rPr>
        <w:t>асследован</w:t>
      </w:r>
      <w:r w:rsidR="004970AE">
        <w:rPr>
          <w:rFonts w:ascii="Times New Roman" w:eastAsia="Calibri" w:hAnsi="Times New Roman" w:cs="Times New Roman"/>
          <w:sz w:val="28"/>
          <w:szCs w:val="28"/>
        </w:rPr>
        <w:t>о</w:t>
      </w:r>
      <w:r w:rsidR="00C5270B">
        <w:rPr>
          <w:rFonts w:ascii="Times New Roman" w:eastAsia="Calibri" w:hAnsi="Times New Roman" w:cs="Times New Roman"/>
          <w:sz w:val="28"/>
          <w:szCs w:val="28"/>
        </w:rPr>
        <w:t>1</w:t>
      </w:r>
      <w:r w:rsidR="004970AE">
        <w:rPr>
          <w:rFonts w:ascii="Times New Roman" w:eastAsia="Calibri" w:hAnsi="Times New Roman" w:cs="Times New Roman"/>
          <w:sz w:val="28"/>
          <w:szCs w:val="28"/>
        </w:rPr>
        <w:t>транспортное происшествие на внутренних водных путях.</w:t>
      </w:r>
    </w:p>
    <w:p w:rsidR="004970AE" w:rsidRDefault="004970AE" w:rsidP="004970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0AE">
        <w:rPr>
          <w:rFonts w:ascii="Times New Roman" w:eastAsia="Calibri" w:hAnsi="Times New Roman" w:cs="Times New Roman"/>
          <w:sz w:val="28"/>
          <w:szCs w:val="28"/>
        </w:rPr>
        <w:t>04.06.2024 в 18:52 (здесь и далее время московское) в Енисейском заливе Карского моря, у мыса Ефремов Камень во время оказания содействия буксиру «БАЙКАЛ» ледоколом «ВЛАДИВОСТОК» в подходе к дрейфующей барже «ДИКСОН», произошло сжатие буксира «БАЙКАЛ» ледовыми полями, в результате, чего судно затонуло, при этом пропал без вести боцман буксира «БАЙКАЛ».</w:t>
      </w:r>
    </w:p>
    <w:p w:rsidR="004970AE" w:rsidRDefault="004970AE" w:rsidP="004970A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Расследование продолжается.</w:t>
      </w:r>
    </w:p>
    <w:p w:rsidR="004970AE" w:rsidRDefault="004970AE" w:rsidP="004970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0AE">
        <w:rPr>
          <w:rFonts w:ascii="Times New Roman" w:eastAsia="Calibri" w:hAnsi="Times New Roman" w:cs="Times New Roman"/>
          <w:sz w:val="28"/>
          <w:szCs w:val="28"/>
        </w:rPr>
        <w:t>08.07.2024 в 13:20 местного времени, буксир «</w:t>
      </w:r>
      <w:proofErr w:type="spellStart"/>
      <w:r w:rsidRPr="004970AE">
        <w:rPr>
          <w:rFonts w:ascii="Times New Roman" w:eastAsia="Calibri" w:hAnsi="Times New Roman" w:cs="Times New Roman"/>
          <w:sz w:val="28"/>
          <w:szCs w:val="28"/>
        </w:rPr>
        <w:t>Ары-Мас</w:t>
      </w:r>
      <w:proofErr w:type="spellEnd"/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» с буксируемым несамоходным судном баржей-площадкой «ГЭС Б-8» (груз гравий и </w:t>
      </w:r>
      <w:proofErr w:type="spellStart"/>
      <w:r w:rsidRPr="004970AE">
        <w:rPr>
          <w:rFonts w:ascii="Times New Roman" w:eastAsia="Calibri" w:hAnsi="Times New Roman" w:cs="Times New Roman"/>
          <w:sz w:val="28"/>
          <w:szCs w:val="28"/>
        </w:rPr>
        <w:t>гидробетон</w:t>
      </w:r>
      <w:proofErr w:type="spellEnd"/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 – 168 т), следуя вниз на 55,0 км реки Енисей (схема судового хода от города </w:t>
      </w:r>
      <w:proofErr w:type="spellStart"/>
      <w:r w:rsidRPr="004970AE">
        <w:rPr>
          <w:rFonts w:ascii="Times New Roman" w:eastAsia="Calibri" w:hAnsi="Times New Roman" w:cs="Times New Roman"/>
          <w:sz w:val="28"/>
          <w:szCs w:val="28"/>
        </w:rPr>
        <w:t>Игарка</w:t>
      </w:r>
      <w:proofErr w:type="spellEnd"/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 до порта Дудинка, 2013 года издания), в результате неисправности управления реверс-редуктором и порывов ветра до 18 м/с, допустил выход состава за пределы правой кромки судового хода, вследствие чего баржа-площадка «ГЭС Б-8» ударилась о правобережную каменистую отмель.</w:t>
      </w:r>
    </w:p>
    <w:p w:rsidR="004970AE" w:rsidRDefault="004970AE" w:rsidP="004970A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Расследование завершено.</w:t>
      </w:r>
    </w:p>
    <w:p w:rsidR="004970AE" w:rsidRDefault="004970AE" w:rsidP="004970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20.08.2024</w:t>
      </w:r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 теплоход «Зной» проекта Т-63, мощность 150 л.с. под управлением капитана судна Горького Г.А</w:t>
      </w:r>
      <w:r>
        <w:rPr>
          <w:rFonts w:ascii="Times New Roman" w:eastAsia="Calibri" w:hAnsi="Times New Roman" w:cs="Times New Roman"/>
          <w:sz w:val="28"/>
          <w:szCs w:val="28"/>
        </w:rPr>
        <w:t>. в</w:t>
      </w:r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 11 часов 05 минут местного времени, при прохождении Высокогорского моста плотовым судовым ходом допустил навал на правую опору № 4 моста. В результате навала данная секция повисла на мостовой опоре.</w:t>
      </w:r>
    </w:p>
    <w:p w:rsidR="004970AE" w:rsidRPr="004970AE" w:rsidRDefault="004970AE" w:rsidP="004970A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0AE">
        <w:rPr>
          <w:rFonts w:ascii="Times New Roman" w:eastAsia="Calibri" w:hAnsi="Times New Roman" w:cs="Times New Roman"/>
          <w:sz w:val="28"/>
          <w:szCs w:val="28"/>
        </w:rPr>
        <w:t>Расследование продолжается.</w:t>
      </w:r>
    </w:p>
    <w:p w:rsidR="00C5270B" w:rsidRPr="006A2FED" w:rsidRDefault="00C5270B" w:rsidP="006A2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418" w:rsidRPr="00B06418" w:rsidRDefault="004970AE" w:rsidP="006F1329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Причиной расследованного транспортного происшествия</w:t>
      </w:r>
      <w:r w:rsidR="00610914" w:rsidRPr="00610914">
        <w:rPr>
          <w:rFonts w:ascii="Times New Roman" w:eastAsia="Calibri" w:hAnsi="Times New Roman" w:cs="Times New Roman"/>
          <w:bCs/>
          <w:sz w:val="28"/>
          <w:szCs w:val="28"/>
        </w:rPr>
        <w:t>послужила техническая неисправность судового механизма.</w:t>
      </w:r>
    </w:p>
    <w:p w:rsidR="00082D42" w:rsidRPr="00082D42" w:rsidRDefault="00B06418" w:rsidP="006F1329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Для того чтобы минимизировать риски аварий и инцидентов, </w:t>
      </w:r>
      <w:r w:rsidR="006F1329">
        <w:rPr>
          <w:rFonts w:ascii="Times New Roman" w:eastAsia="Calibri" w:hAnsi="Times New Roman" w:cs="Times New Roman"/>
          <w:bCs/>
          <w:sz w:val="28"/>
          <w:szCs w:val="28"/>
        </w:rPr>
        <w:t xml:space="preserve">Енисейским ТО ГМРН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>детально и всесторонне расследуется каждое транспортно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 происшествие и авария с целью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установления причин и обстоятельств. </w:t>
      </w:r>
    </w:p>
    <w:p w:rsidR="00082D42" w:rsidRDefault="00082D42" w:rsidP="002F6626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82D42" w:rsidSect="006F13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66" w:rsidRDefault="00042566" w:rsidP="0091710F">
      <w:pPr>
        <w:spacing w:after="0" w:line="240" w:lineRule="auto"/>
      </w:pPr>
      <w:r>
        <w:separator/>
      </w:r>
    </w:p>
  </w:endnote>
  <w:endnote w:type="continuationSeparator" w:id="1">
    <w:p w:rsidR="00042566" w:rsidRDefault="00042566" w:rsidP="0091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66" w:rsidRDefault="00042566" w:rsidP="0091710F">
      <w:pPr>
        <w:spacing w:after="0" w:line="240" w:lineRule="auto"/>
      </w:pPr>
      <w:r>
        <w:separator/>
      </w:r>
    </w:p>
  </w:footnote>
  <w:footnote w:type="continuationSeparator" w:id="1">
    <w:p w:rsidR="00042566" w:rsidRDefault="00042566" w:rsidP="0091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73649"/>
      <w:docPartObj>
        <w:docPartGallery w:val="Page Numbers (Top of Page)"/>
        <w:docPartUnique/>
      </w:docPartObj>
    </w:sdtPr>
    <w:sdtContent>
      <w:p w:rsidR="0091710F" w:rsidRDefault="007C2D5D">
        <w:pPr>
          <w:pStyle w:val="a5"/>
          <w:jc w:val="right"/>
        </w:pPr>
        <w:r>
          <w:fldChar w:fldCharType="begin"/>
        </w:r>
        <w:r w:rsidR="0091710F">
          <w:instrText>PAGE   \* MERGEFORMAT</w:instrText>
        </w:r>
        <w:r>
          <w:fldChar w:fldCharType="separate"/>
        </w:r>
        <w:r w:rsidR="00924BFE">
          <w:rPr>
            <w:noProof/>
          </w:rPr>
          <w:t>6</w:t>
        </w:r>
        <w:r>
          <w:fldChar w:fldCharType="end"/>
        </w:r>
      </w:p>
    </w:sdtContent>
  </w:sdt>
  <w:p w:rsidR="0091710F" w:rsidRDefault="009171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C98"/>
    <w:multiLevelType w:val="hybridMultilevel"/>
    <w:tmpl w:val="F662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6DE1"/>
    <w:multiLevelType w:val="hybridMultilevel"/>
    <w:tmpl w:val="084C9BAA"/>
    <w:lvl w:ilvl="0" w:tplc="A89CE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302C6"/>
    <w:multiLevelType w:val="hybridMultilevel"/>
    <w:tmpl w:val="0E5E8592"/>
    <w:lvl w:ilvl="0" w:tplc="B4302D0E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63329"/>
    <w:multiLevelType w:val="hybridMultilevel"/>
    <w:tmpl w:val="B074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D0D59"/>
    <w:multiLevelType w:val="hybridMultilevel"/>
    <w:tmpl w:val="B9FA1F26"/>
    <w:lvl w:ilvl="0" w:tplc="BFCE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1615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>
    <w:nsid w:val="4DEC10B9"/>
    <w:multiLevelType w:val="hybridMultilevel"/>
    <w:tmpl w:val="20CC8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1930B3"/>
    <w:multiLevelType w:val="hybridMultilevel"/>
    <w:tmpl w:val="12DAAE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46B2B1F"/>
    <w:multiLevelType w:val="hybridMultilevel"/>
    <w:tmpl w:val="F0D4807C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62F2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597186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E0065"/>
    <w:rsid w:val="000106D1"/>
    <w:rsid w:val="000126A5"/>
    <w:rsid w:val="00032B14"/>
    <w:rsid w:val="000346F2"/>
    <w:rsid w:val="0003638E"/>
    <w:rsid w:val="000409AF"/>
    <w:rsid w:val="0004163A"/>
    <w:rsid w:val="00042566"/>
    <w:rsid w:val="00042C15"/>
    <w:rsid w:val="000443CC"/>
    <w:rsid w:val="00046D52"/>
    <w:rsid w:val="0005479A"/>
    <w:rsid w:val="0006014C"/>
    <w:rsid w:val="00062B28"/>
    <w:rsid w:val="00082D42"/>
    <w:rsid w:val="00084BF5"/>
    <w:rsid w:val="000914F6"/>
    <w:rsid w:val="000A4097"/>
    <w:rsid w:val="000A4F62"/>
    <w:rsid w:val="000C4084"/>
    <w:rsid w:val="000C6524"/>
    <w:rsid w:val="000D3EBB"/>
    <w:rsid w:val="000F1077"/>
    <w:rsid w:val="001024B0"/>
    <w:rsid w:val="001045B2"/>
    <w:rsid w:val="0010494E"/>
    <w:rsid w:val="001054B5"/>
    <w:rsid w:val="00107E0C"/>
    <w:rsid w:val="00112291"/>
    <w:rsid w:val="00113951"/>
    <w:rsid w:val="001142C0"/>
    <w:rsid w:val="00115969"/>
    <w:rsid w:val="00120AEB"/>
    <w:rsid w:val="00121F2F"/>
    <w:rsid w:val="0014085C"/>
    <w:rsid w:val="00144EC8"/>
    <w:rsid w:val="00152885"/>
    <w:rsid w:val="001530B9"/>
    <w:rsid w:val="00157C91"/>
    <w:rsid w:val="0016390B"/>
    <w:rsid w:val="00174019"/>
    <w:rsid w:val="001A6153"/>
    <w:rsid w:val="001A6D14"/>
    <w:rsid w:val="001A763B"/>
    <w:rsid w:val="001C1AD9"/>
    <w:rsid w:val="001D6923"/>
    <w:rsid w:val="001E0065"/>
    <w:rsid w:val="001E5072"/>
    <w:rsid w:val="002061AE"/>
    <w:rsid w:val="00207C6E"/>
    <w:rsid w:val="00212C15"/>
    <w:rsid w:val="002223AE"/>
    <w:rsid w:val="00223EF9"/>
    <w:rsid w:val="00223F72"/>
    <w:rsid w:val="00231238"/>
    <w:rsid w:val="002350E3"/>
    <w:rsid w:val="00241EBA"/>
    <w:rsid w:val="00247B2E"/>
    <w:rsid w:val="00252923"/>
    <w:rsid w:val="00256A62"/>
    <w:rsid w:val="002572B6"/>
    <w:rsid w:val="00257A22"/>
    <w:rsid w:val="00257BF6"/>
    <w:rsid w:val="0026358B"/>
    <w:rsid w:val="00270C2E"/>
    <w:rsid w:val="00272659"/>
    <w:rsid w:val="00273742"/>
    <w:rsid w:val="002762C0"/>
    <w:rsid w:val="00285702"/>
    <w:rsid w:val="00294B2C"/>
    <w:rsid w:val="002A17AC"/>
    <w:rsid w:val="002B15E9"/>
    <w:rsid w:val="002B4019"/>
    <w:rsid w:val="002B616E"/>
    <w:rsid w:val="002C3096"/>
    <w:rsid w:val="002C448C"/>
    <w:rsid w:val="002C4715"/>
    <w:rsid w:val="002C65DA"/>
    <w:rsid w:val="002D0D9E"/>
    <w:rsid w:val="002F3672"/>
    <w:rsid w:val="002F6626"/>
    <w:rsid w:val="00304717"/>
    <w:rsid w:val="00310F11"/>
    <w:rsid w:val="003145C0"/>
    <w:rsid w:val="0031569A"/>
    <w:rsid w:val="003210CB"/>
    <w:rsid w:val="00325487"/>
    <w:rsid w:val="00341559"/>
    <w:rsid w:val="003676DE"/>
    <w:rsid w:val="00367B39"/>
    <w:rsid w:val="00370ACE"/>
    <w:rsid w:val="003734BB"/>
    <w:rsid w:val="00375C9C"/>
    <w:rsid w:val="00387B47"/>
    <w:rsid w:val="00392366"/>
    <w:rsid w:val="00394CE0"/>
    <w:rsid w:val="00395182"/>
    <w:rsid w:val="003A6101"/>
    <w:rsid w:val="003B13C9"/>
    <w:rsid w:val="003B285A"/>
    <w:rsid w:val="003B7458"/>
    <w:rsid w:val="003C0094"/>
    <w:rsid w:val="003C3E60"/>
    <w:rsid w:val="003D0703"/>
    <w:rsid w:val="003D104D"/>
    <w:rsid w:val="003D3A0A"/>
    <w:rsid w:val="003E3E3D"/>
    <w:rsid w:val="003E5C85"/>
    <w:rsid w:val="003E7DDA"/>
    <w:rsid w:val="003F3430"/>
    <w:rsid w:val="0041184A"/>
    <w:rsid w:val="00413750"/>
    <w:rsid w:val="00420986"/>
    <w:rsid w:val="00422B37"/>
    <w:rsid w:val="004267D3"/>
    <w:rsid w:val="00430C91"/>
    <w:rsid w:val="0045033E"/>
    <w:rsid w:val="004504A8"/>
    <w:rsid w:val="00452944"/>
    <w:rsid w:val="00456BFF"/>
    <w:rsid w:val="004677D6"/>
    <w:rsid w:val="00476399"/>
    <w:rsid w:val="0048305B"/>
    <w:rsid w:val="004854F2"/>
    <w:rsid w:val="004937A4"/>
    <w:rsid w:val="00493B93"/>
    <w:rsid w:val="00495C41"/>
    <w:rsid w:val="004970AE"/>
    <w:rsid w:val="004A1D90"/>
    <w:rsid w:val="004A471C"/>
    <w:rsid w:val="004A676B"/>
    <w:rsid w:val="004C1E40"/>
    <w:rsid w:val="004C246E"/>
    <w:rsid w:val="004C39F6"/>
    <w:rsid w:val="004C3D11"/>
    <w:rsid w:val="004C5F85"/>
    <w:rsid w:val="004C7A54"/>
    <w:rsid w:val="004D2A5F"/>
    <w:rsid w:val="004D36AB"/>
    <w:rsid w:val="004E0C73"/>
    <w:rsid w:val="004E40C6"/>
    <w:rsid w:val="004F25CE"/>
    <w:rsid w:val="004F48A4"/>
    <w:rsid w:val="004F5B33"/>
    <w:rsid w:val="0050214F"/>
    <w:rsid w:val="00514186"/>
    <w:rsid w:val="00514FFA"/>
    <w:rsid w:val="00521527"/>
    <w:rsid w:val="005247B5"/>
    <w:rsid w:val="005372E3"/>
    <w:rsid w:val="00540CB2"/>
    <w:rsid w:val="0054156D"/>
    <w:rsid w:val="00542A01"/>
    <w:rsid w:val="00555E38"/>
    <w:rsid w:val="00576E97"/>
    <w:rsid w:val="005800E3"/>
    <w:rsid w:val="00581D7B"/>
    <w:rsid w:val="0058549C"/>
    <w:rsid w:val="005863F7"/>
    <w:rsid w:val="00587DE4"/>
    <w:rsid w:val="00593013"/>
    <w:rsid w:val="00596544"/>
    <w:rsid w:val="005A12AD"/>
    <w:rsid w:val="005A35C6"/>
    <w:rsid w:val="005A69D8"/>
    <w:rsid w:val="005B7A0C"/>
    <w:rsid w:val="005D1313"/>
    <w:rsid w:val="005D171B"/>
    <w:rsid w:val="005E652A"/>
    <w:rsid w:val="005E7658"/>
    <w:rsid w:val="00607D11"/>
    <w:rsid w:val="0061076F"/>
    <w:rsid w:val="00610914"/>
    <w:rsid w:val="0061776F"/>
    <w:rsid w:val="00622778"/>
    <w:rsid w:val="00633147"/>
    <w:rsid w:val="006339FA"/>
    <w:rsid w:val="00635646"/>
    <w:rsid w:val="00654236"/>
    <w:rsid w:val="00654C94"/>
    <w:rsid w:val="00663CA3"/>
    <w:rsid w:val="006670B2"/>
    <w:rsid w:val="00672071"/>
    <w:rsid w:val="00686A0A"/>
    <w:rsid w:val="006958F1"/>
    <w:rsid w:val="006A0865"/>
    <w:rsid w:val="006A2132"/>
    <w:rsid w:val="006A2FED"/>
    <w:rsid w:val="006B51AD"/>
    <w:rsid w:val="006C65F5"/>
    <w:rsid w:val="006D701D"/>
    <w:rsid w:val="006E3066"/>
    <w:rsid w:val="006E3A74"/>
    <w:rsid w:val="006F1329"/>
    <w:rsid w:val="006F5C41"/>
    <w:rsid w:val="006F6BBC"/>
    <w:rsid w:val="00706A57"/>
    <w:rsid w:val="00715F41"/>
    <w:rsid w:val="00722213"/>
    <w:rsid w:val="00734EDB"/>
    <w:rsid w:val="00740810"/>
    <w:rsid w:val="00742DCA"/>
    <w:rsid w:val="00743B97"/>
    <w:rsid w:val="00744095"/>
    <w:rsid w:val="0075050A"/>
    <w:rsid w:val="00752E95"/>
    <w:rsid w:val="007556D9"/>
    <w:rsid w:val="00763861"/>
    <w:rsid w:val="00777FF2"/>
    <w:rsid w:val="00781F22"/>
    <w:rsid w:val="007879E9"/>
    <w:rsid w:val="007929BB"/>
    <w:rsid w:val="007A4E0C"/>
    <w:rsid w:val="007C026D"/>
    <w:rsid w:val="007C2400"/>
    <w:rsid w:val="007C25BC"/>
    <w:rsid w:val="007C2D5D"/>
    <w:rsid w:val="007D22AB"/>
    <w:rsid w:val="007D64E8"/>
    <w:rsid w:val="007E71D2"/>
    <w:rsid w:val="007F1D94"/>
    <w:rsid w:val="007F2F3D"/>
    <w:rsid w:val="007F4CAC"/>
    <w:rsid w:val="007F67C0"/>
    <w:rsid w:val="00800FCF"/>
    <w:rsid w:val="00801A3F"/>
    <w:rsid w:val="0080334C"/>
    <w:rsid w:val="008111D1"/>
    <w:rsid w:val="00811649"/>
    <w:rsid w:val="00813D41"/>
    <w:rsid w:val="00814EE6"/>
    <w:rsid w:val="00821C5D"/>
    <w:rsid w:val="00823944"/>
    <w:rsid w:val="00826E90"/>
    <w:rsid w:val="00833F15"/>
    <w:rsid w:val="00834EDF"/>
    <w:rsid w:val="00851721"/>
    <w:rsid w:val="008641D3"/>
    <w:rsid w:val="008647AA"/>
    <w:rsid w:val="008663AA"/>
    <w:rsid w:val="00881392"/>
    <w:rsid w:val="008A7F75"/>
    <w:rsid w:val="008B0092"/>
    <w:rsid w:val="008B78F1"/>
    <w:rsid w:val="008C0114"/>
    <w:rsid w:val="008D1BDC"/>
    <w:rsid w:val="008D7F6C"/>
    <w:rsid w:val="008E3A90"/>
    <w:rsid w:val="008E60B3"/>
    <w:rsid w:val="008F3293"/>
    <w:rsid w:val="00901AB4"/>
    <w:rsid w:val="00907600"/>
    <w:rsid w:val="009105B3"/>
    <w:rsid w:val="00915D7C"/>
    <w:rsid w:val="0091710F"/>
    <w:rsid w:val="00921156"/>
    <w:rsid w:val="00924BFE"/>
    <w:rsid w:val="00925845"/>
    <w:rsid w:val="00932623"/>
    <w:rsid w:val="009346E4"/>
    <w:rsid w:val="009408AC"/>
    <w:rsid w:val="009471C4"/>
    <w:rsid w:val="009532AC"/>
    <w:rsid w:val="0096302E"/>
    <w:rsid w:val="00970963"/>
    <w:rsid w:val="00972FA3"/>
    <w:rsid w:val="00973B5A"/>
    <w:rsid w:val="00981600"/>
    <w:rsid w:val="00983DB5"/>
    <w:rsid w:val="009A3EF3"/>
    <w:rsid w:val="009A482B"/>
    <w:rsid w:val="009B4665"/>
    <w:rsid w:val="009B6FCB"/>
    <w:rsid w:val="009C1C50"/>
    <w:rsid w:val="009C2E31"/>
    <w:rsid w:val="009C70BF"/>
    <w:rsid w:val="009F30FD"/>
    <w:rsid w:val="00A06291"/>
    <w:rsid w:val="00A0680A"/>
    <w:rsid w:val="00A24FD4"/>
    <w:rsid w:val="00A35EBC"/>
    <w:rsid w:val="00A36CC7"/>
    <w:rsid w:val="00A47DB4"/>
    <w:rsid w:val="00A7469E"/>
    <w:rsid w:val="00A8110E"/>
    <w:rsid w:val="00A83B09"/>
    <w:rsid w:val="00A847AC"/>
    <w:rsid w:val="00A92099"/>
    <w:rsid w:val="00A94D3F"/>
    <w:rsid w:val="00A94F29"/>
    <w:rsid w:val="00AB2FFF"/>
    <w:rsid w:val="00AC638F"/>
    <w:rsid w:val="00AD06E8"/>
    <w:rsid w:val="00AD18AA"/>
    <w:rsid w:val="00AD7CD2"/>
    <w:rsid w:val="00AF040B"/>
    <w:rsid w:val="00B04546"/>
    <w:rsid w:val="00B06418"/>
    <w:rsid w:val="00B10A96"/>
    <w:rsid w:val="00B14E45"/>
    <w:rsid w:val="00B3367C"/>
    <w:rsid w:val="00B511FD"/>
    <w:rsid w:val="00B54269"/>
    <w:rsid w:val="00B55B99"/>
    <w:rsid w:val="00B55BFD"/>
    <w:rsid w:val="00B64113"/>
    <w:rsid w:val="00B716FE"/>
    <w:rsid w:val="00B75975"/>
    <w:rsid w:val="00B75C51"/>
    <w:rsid w:val="00B77353"/>
    <w:rsid w:val="00B82569"/>
    <w:rsid w:val="00BA2FCD"/>
    <w:rsid w:val="00BA74AF"/>
    <w:rsid w:val="00BC020F"/>
    <w:rsid w:val="00BD2A5B"/>
    <w:rsid w:val="00BF6C8E"/>
    <w:rsid w:val="00BF705F"/>
    <w:rsid w:val="00C06733"/>
    <w:rsid w:val="00C06A08"/>
    <w:rsid w:val="00C07899"/>
    <w:rsid w:val="00C126FC"/>
    <w:rsid w:val="00C222C1"/>
    <w:rsid w:val="00C25108"/>
    <w:rsid w:val="00C25676"/>
    <w:rsid w:val="00C322C8"/>
    <w:rsid w:val="00C368EE"/>
    <w:rsid w:val="00C40733"/>
    <w:rsid w:val="00C41403"/>
    <w:rsid w:val="00C445D4"/>
    <w:rsid w:val="00C5074E"/>
    <w:rsid w:val="00C5270B"/>
    <w:rsid w:val="00C54E36"/>
    <w:rsid w:val="00C62330"/>
    <w:rsid w:val="00C63F73"/>
    <w:rsid w:val="00C67B26"/>
    <w:rsid w:val="00C743B1"/>
    <w:rsid w:val="00C746AF"/>
    <w:rsid w:val="00C8464A"/>
    <w:rsid w:val="00C86DC0"/>
    <w:rsid w:val="00C878D1"/>
    <w:rsid w:val="00C912E5"/>
    <w:rsid w:val="00C915F0"/>
    <w:rsid w:val="00C94AED"/>
    <w:rsid w:val="00C96E55"/>
    <w:rsid w:val="00CB7351"/>
    <w:rsid w:val="00CC0920"/>
    <w:rsid w:val="00CC3C02"/>
    <w:rsid w:val="00CD3152"/>
    <w:rsid w:val="00CD5BBE"/>
    <w:rsid w:val="00CE0CDF"/>
    <w:rsid w:val="00CE4176"/>
    <w:rsid w:val="00CE578E"/>
    <w:rsid w:val="00CF4300"/>
    <w:rsid w:val="00CF4D73"/>
    <w:rsid w:val="00CF6980"/>
    <w:rsid w:val="00D11AE8"/>
    <w:rsid w:val="00D15548"/>
    <w:rsid w:val="00D209FE"/>
    <w:rsid w:val="00D21433"/>
    <w:rsid w:val="00D226BC"/>
    <w:rsid w:val="00D2313B"/>
    <w:rsid w:val="00D27C98"/>
    <w:rsid w:val="00D3483E"/>
    <w:rsid w:val="00D34B39"/>
    <w:rsid w:val="00D36FCD"/>
    <w:rsid w:val="00D44BDF"/>
    <w:rsid w:val="00D47637"/>
    <w:rsid w:val="00D63550"/>
    <w:rsid w:val="00D64A0E"/>
    <w:rsid w:val="00D817E1"/>
    <w:rsid w:val="00D82C4D"/>
    <w:rsid w:val="00D92BF0"/>
    <w:rsid w:val="00DB0A23"/>
    <w:rsid w:val="00DB3C4F"/>
    <w:rsid w:val="00DD387A"/>
    <w:rsid w:val="00DD4D89"/>
    <w:rsid w:val="00DD5412"/>
    <w:rsid w:val="00DE1649"/>
    <w:rsid w:val="00DF0BA4"/>
    <w:rsid w:val="00DF3D3E"/>
    <w:rsid w:val="00DF4614"/>
    <w:rsid w:val="00DF728A"/>
    <w:rsid w:val="00E00225"/>
    <w:rsid w:val="00E110A9"/>
    <w:rsid w:val="00E113B1"/>
    <w:rsid w:val="00E12228"/>
    <w:rsid w:val="00E32ADE"/>
    <w:rsid w:val="00E33C6C"/>
    <w:rsid w:val="00E35AD8"/>
    <w:rsid w:val="00E4102F"/>
    <w:rsid w:val="00E47BC2"/>
    <w:rsid w:val="00E47C64"/>
    <w:rsid w:val="00E54226"/>
    <w:rsid w:val="00E655FA"/>
    <w:rsid w:val="00E65C3F"/>
    <w:rsid w:val="00E66B54"/>
    <w:rsid w:val="00E71480"/>
    <w:rsid w:val="00E77991"/>
    <w:rsid w:val="00E77F79"/>
    <w:rsid w:val="00E83997"/>
    <w:rsid w:val="00E8528B"/>
    <w:rsid w:val="00E91872"/>
    <w:rsid w:val="00EA193F"/>
    <w:rsid w:val="00EA55EB"/>
    <w:rsid w:val="00EB0AC5"/>
    <w:rsid w:val="00EC3474"/>
    <w:rsid w:val="00EC69E2"/>
    <w:rsid w:val="00EC6DD8"/>
    <w:rsid w:val="00ED7233"/>
    <w:rsid w:val="00EE43E4"/>
    <w:rsid w:val="00EE7791"/>
    <w:rsid w:val="00EF63D5"/>
    <w:rsid w:val="00F146CA"/>
    <w:rsid w:val="00F21CE7"/>
    <w:rsid w:val="00F26144"/>
    <w:rsid w:val="00F40A97"/>
    <w:rsid w:val="00F66494"/>
    <w:rsid w:val="00F74015"/>
    <w:rsid w:val="00F76196"/>
    <w:rsid w:val="00F8421A"/>
    <w:rsid w:val="00F94295"/>
    <w:rsid w:val="00FB0807"/>
    <w:rsid w:val="00FB1AC2"/>
    <w:rsid w:val="00FB5C0D"/>
    <w:rsid w:val="00FC24B0"/>
    <w:rsid w:val="00FD1636"/>
    <w:rsid w:val="00FE1910"/>
    <w:rsid w:val="00FE31E4"/>
    <w:rsid w:val="00FE3B47"/>
    <w:rsid w:val="00FE3E18"/>
    <w:rsid w:val="00FE4E81"/>
    <w:rsid w:val="00FF3F29"/>
    <w:rsid w:val="00FF6743"/>
    <w:rsid w:val="00FF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8E"/>
  </w:style>
  <w:style w:type="paragraph" w:styleId="1">
    <w:name w:val="heading 1"/>
    <w:basedOn w:val="a"/>
    <w:next w:val="a"/>
    <w:link w:val="10"/>
    <w:uiPriority w:val="9"/>
    <w:qFormat/>
    <w:rsid w:val="006A0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A5B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D2A5B"/>
    <w:rPr>
      <w:color w:val="2B579A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6A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0F"/>
  </w:style>
  <w:style w:type="paragraph" w:styleId="a7">
    <w:name w:val="footer"/>
    <w:basedOn w:val="a"/>
    <w:link w:val="a8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0F"/>
  </w:style>
  <w:style w:type="table" w:styleId="a9">
    <w:name w:val="Table Grid"/>
    <w:basedOn w:val="a1"/>
    <w:uiPriority w:val="39"/>
    <w:rsid w:val="00F2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C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7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0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ЕнУГМРН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Аркадьевна Клемешова</dc:creator>
  <cp:lastModifiedBy>Harsekina_OV</cp:lastModifiedBy>
  <cp:revision>6</cp:revision>
  <cp:lastPrinted>2020-01-16T07:51:00Z</cp:lastPrinted>
  <dcterms:created xsi:type="dcterms:W3CDTF">2024-08-29T04:11:00Z</dcterms:created>
  <dcterms:modified xsi:type="dcterms:W3CDTF">2024-09-10T02:43:00Z</dcterms:modified>
</cp:coreProperties>
</file>